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0D7EE" w14:textId="77777777" w:rsidR="00FD72A9" w:rsidRPr="007E5188" w:rsidRDefault="00FD72A9" w:rsidP="00FD72A9">
      <w:pPr>
        <w:jc w:val="center"/>
        <w:rPr>
          <w:rFonts w:asciiTheme="minorEastAsia" w:hAnsiTheme="minorEastAsia"/>
          <w:sz w:val="36"/>
          <w:szCs w:val="36"/>
        </w:rPr>
      </w:pPr>
      <w:r w:rsidRPr="007E5188">
        <w:rPr>
          <w:rFonts w:asciiTheme="minorEastAsia" w:hAnsiTheme="minorEastAsia" w:hint="eastAsia"/>
          <w:sz w:val="36"/>
          <w:szCs w:val="36"/>
        </w:rPr>
        <w:t>儿</w:t>
      </w:r>
      <w:r w:rsidRPr="007E5188">
        <w:rPr>
          <w:rFonts w:asciiTheme="minorEastAsia" w:hAnsiTheme="minorEastAsia"/>
          <w:sz w:val="36"/>
          <w:szCs w:val="36"/>
        </w:rPr>
        <w:t>童发展与学习科学</w:t>
      </w:r>
      <w:r w:rsidRPr="007E5188">
        <w:rPr>
          <w:rFonts w:asciiTheme="minorEastAsia" w:hAnsiTheme="minorEastAsia" w:hint="eastAsia"/>
          <w:sz w:val="36"/>
          <w:szCs w:val="36"/>
        </w:rPr>
        <w:t>教育部重点实验室</w:t>
      </w:r>
      <w:r w:rsidR="007E5188" w:rsidRPr="007E5188">
        <w:rPr>
          <w:rFonts w:asciiTheme="minorEastAsia" w:hAnsiTheme="minorEastAsia" w:hint="eastAsia"/>
          <w:sz w:val="36"/>
          <w:szCs w:val="36"/>
        </w:rPr>
        <w:t>（东南大学）</w:t>
      </w:r>
    </w:p>
    <w:p w14:paraId="24489A48" w14:textId="7B4E7FFB" w:rsidR="00861F8A" w:rsidRDefault="00FD72A9" w:rsidP="00201548">
      <w:pPr>
        <w:jc w:val="center"/>
        <w:rPr>
          <w:rFonts w:asciiTheme="minorEastAsia" w:hAnsiTheme="minorEastAsia"/>
          <w:sz w:val="36"/>
          <w:szCs w:val="36"/>
        </w:rPr>
      </w:pPr>
      <w:r w:rsidRPr="007E5188">
        <w:rPr>
          <w:rFonts w:asciiTheme="minorEastAsia" w:hAnsiTheme="minorEastAsia" w:hint="eastAsia"/>
          <w:sz w:val="36"/>
          <w:szCs w:val="36"/>
        </w:rPr>
        <w:t>开放基金项目申报通知（20</w:t>
      </w:r>
      <w:r w:rsidR="007E5188" w:rsidRPr="007E5188">
        <w:rPr>
          <w:rFonts w:asciiTheme="minorEastAsia" w:hAnsiTheme="minorEastAsia" w:hint="eastAsia"/>
          <w:sz w:val="36"/>
          <w:szCs w:val="36"/>
        </w:rPr>
        <w:t>2</w:t>
      </w:r>
      <w:r w:rsidR="008B548D">
        <w:rPr>
          <w:rFonts w:asciiTheme="minorEastAsia" w:hAnsiTheme="minorEastAsia"/>
          <w:sz w:val="36"/>
          <w:szCs w:val="36"/>
        </w:rPr>
        <w:t>2</w:t>
      </w:r>
      <w:r w:rsidRPr="007E5188">
        <w:rPr>
          <w:rFonts w:asciiTheme="minorEastAsia" w:hAnsiTheme="minorEastAsia" w:hint="eastAsia"/>
          <w:sz w:val="36"/>
          <w:szCs w:val="36"/>
        </w:rPr>
        <w:t>年）</w:t>
      </w:r>
    </w:p>
    <w:p w14:paraId="10538750" w14:textId="77777777" w:rsidR="000B001E" w:rsidRPr="00A272BA" w:rsidRDefault="000B001E" w:rsidP="00201548">
      <w:pPr>
        <w:jc w:val="center"/>
        <w:rPr>
          <w:rFonts w:asciiTheme="minorEastAsia" w:hAnsiTheme="minorEastAsia"/>
          <w:sz w:val="36"/>
          <w:szCs w:val="36"/>
        </w:rPr>
      </w:pPr>
    </w:p>
    <w:p w14:paraId="6F7AC2A7" w14:textId="77777777" w:rsidR="00FD72A9" w:rsidRPr="00FD72A9" w:rsidRDefault="00FF2B1D" w:rsidP="00FF2B1D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253FAE">
        <w:rPr>
          <w:rFonts w:asciiTheme="minorEastAsia" w:hAnsiTheme="minorEastAsia"/>
          <w:sz w:val="28"/>
          <w:szCs w:val="28"/>
        </w:rPr>
        <w:t>为实</w:t>
      </w:r>
      <w:r>
        <w:rPr>
          <w:rFonts w:asciiTheme="minorEastAsia" w:hAnsiTheme="minorEastAsia" w:hint="eastAsia"/>
          <w:sz w:val="28"/>
          <w:szCs w:val="28"/>
        </w:rPr>
        <w:t>现</w:t>
      </w:r>
      <w:r w:rsidRPr="00253FAE">
        <w:rPr>
          <w:rFonts w:asciiTheme="minorEastAsia" w:hAnsiTheme="minorEastAsia"/>
          <w:sz w:val="28"/>
          <w:szCs w:val="28"/>
        </w:rPr>
        <w:t>“开放、流动、联合、竞争”的运行机制，</w:t>
      </w:r>
      <w:r w:rsidRPr="00253FAE">
        <w:rPr>
          <w:rFonts w:asciiTheme="minorEastAsia" w:hAnsiTheme="minorEastAsia" w:hint="eastAsia"/>
          <w:sz w:val="28"/>
          <w:szCs w:val="28"/>
        </w:rPr>
        <w:t>实验室面向国内外</w:t>
      </w:r>
      <w:r w:rsidRPr="00253FAE">
        <w:rPr>
          <w:rFonts w:asciiTheme="minorEastAsia" w:hAnsiTheme="minorEastAsia"/>
          <w:sz w:val="28"/>
          <w:szCs w:val="28"/>
        </w:rPr>
        <w:t>科研机构、大专院校</w:t>
      </w:r>
      <w:r w:rsidRPr="00253FAE">
        <w:rPr>
          <w:rFonts w:asciiTheme="minorEastAsia" w:hAnsiTheme="minorEastAsia" w:hint="eastAsia"/>
          <w:sz w:val="28"/>
          <w:szCs w:val="28"/>
        </w:rPr>
        <w:t>等单位设立开放课题，资助国内外科技工作者依托本实验室开展研究工作。</w:t>
      </w:r>
      <w:r w:rsidR="00FD72A9" w:rsidRPr="00FD72A9">
        <w:rPr>
          <w:rFonts w:asciiTheme="minorEastAsia" w:hAnsiTheme="minorEastAsia" w:hint="eastAsia"/>
          <w:sz w:val="28"/>
          <w:szCs w:val="28"/>
        </w:rPr>
        <w:t>欢迎相关学科优秀专业人员向本重点实验室提出项目研究申请，重点实验室将根据具体情况择优予以资助。</w:t>
      </w:r>
    </w:p>
    <w:p w14:paraId="538A8285" w14:textId="01829222" w:rsidR="000B001E" w:rsidRPr="0079464B" w:rsidRDefault="00FD72A9" w:rsidP="00592FA5">
      <w:pPr>
        <w:jc w:val="left"/>
        <w:rPr>
          <w:rFonts w:asciiTheme="minorEastAsia" w:hAnsiTheme="minorEastAsia"/>
          <w:sz w:val="28"/>
          <w:szCs w:val="28"/>
        </w:rPr>
      </w:pPr>
      <w:r w:rsidRPr="00FD72A9">
        <w:rPr>
          <w:rFonts w:asciiTheme="minorEastAsia" w:hAnsiTheme="minorEastAsia" w:hint="eastAsia"/>
          <w:sz w:val="28"/>
          <w:szCs w:val="28"/>
        </w:rPr>
        <w:t>基金项目的研究年限一般为二年，单一项目申请金额一般不超过人民币3万元。项目审批及获得批准项目的管理按</w:t>
      </w:r>
      <w:r w:rsidR="00E56327" w:rsidRPr="00592FA5">
        <w:rPr>
          <w:rFonts w:asciiTheme="minorEastAsia" w:hAnsiTheme="minorEastAsia" w:hint="eastAsia"/>
          <w:sz w:val="28"/>
          <w:szCs w:val="28"/>
        </w:rPr>
        <w:t>《东南大学科技项目管理办法》、</w:t>
      </w:r>
      <w:r w:rsidRPr="00FD72A9">
        <w:rPr>
          <w:rFonts w:asciiTheme="minorEastAsia" w:hAnsiTheme="minorEastAsia" w:hint="eastAsia"/>
          <w:sz w:val="28"/>
          <w:szCs w:val="28"/>
        </w:rPr>
        <w:t>《</w:t>
      </w:r>
      <w:r w:rsidR="00E56327" w:rsidRPr="00592FA5">
        <w:rPr>
          <w:rFonts w:asciiTheme="minorEastAsia" w:hAnsiTheme="minorEastAsia" w:hint="eastAsia"/>
          <w:sz w:val="28"/>
          <w:szCs w:val="28"/>
        </w:rPr>
        <w:t>东南大学高校基本科研业务费专项资金管理暂行办法》等相关</w:t>
      </w:r>
      <w:r w:rsidRPr="00FD72A9">
        <w:rPr>
          <w:rFonts w:asciiTheme="minorEastAsia" w:hAnsiTheme="minorEastAsia" w:hint="eastAsia"/>
          <w:sz w:val="28"/>
          <w:szCs w:val="28"/>
        </w:rPr>
        <w:t>规定执行</w:t>
      </w:r>
      <w:r w:rsidR="00201548" w:rsidRPr="0079464B">
        <w:rPr>
          <w:rFonts w:asciiTheme="minorEastAsia" w:hAnsiTheme="minorEastAsia" w:hint="eastAsia"/>
          <w:sz w:val="28"/>
          <w:szCs w:val="28"/>
        </w:rPr>
        <w:t>（申报基金</w:t>
      </w:r>
      <w:r w:rsidR="000B001E" w:rsidRPr="0079464B">
        <w:rPr>
          <w:rFonts w:asciiTheme="minorEastAsia" w:hAnsiTheme="minorEastAsia" w:hint="eastAsia"/>
          <w:sz w:val="28"/>
          <w:szCs w:val="28"/>
        </w:rPr>
        <w:t>课题</w:t>
      </w:r>
      <w:r w:rsidR="00201548" w:rsidRPr="0079464B">
        <w:rPr>
          <w:rFonts w:asciiTheme="minorEastAsia" w:hAnsiTheme="minorEastAsia" w:hint="eastAsia"/>
          <w:sz w:val="28"/>
          <w:szCs w:val="28"/>
        </w:rPr>
        <w:t>详见</w:t>
      </w:r>
      <w:r w:rsidR="00040AB7" w:rsidRPr="0079464B">
        <w:rPr>
          <w:rFonts w:asciiTheme="minorEastAsia" w:hAnsiTheme="minorEastAsia" w:hint="eastAsia"/>
          <w:sz w:val="28"/>
          <w:szCs w:val="28"/>
        </w:rPr>
        <w:t>《</w:t>
      </w:r>
      <w:r w:rsidR="00201548" w:rsidRPr="0079464B">
        <w:rPr>
          <w:rFonts w:asciiTheme="minorEastAsia" w:hAnsiTheme="minorEastAsia" w:hint="eastAsia"/>
          <w:sz w:val="28"/>
          <w:szCs w:val="28"/>
        </w:rPr>
        <w:t>202</w:t>
      </w:r>
      <w:r w:rsidR="008B548D">
        <w:rPr>
          <w:rFonts w:asciiTheme="minorEastAsia" w:hAnsiTheme="minorEastAsia"/>
          <w:sz w:val="28"/>
          <w:szCs w:val="28"/>
        </w:rPr>
        <w:t>2</w:t>
      </w:r>
      <w:r w:rsidR="000B001E" w:rsidRPr="0079464B">
        <w:rPr>
          <w:rFonts w:asciiTheme="minorEastAsia" w:hAnsiTheme="minorEastAsia" w:hint="eastAsia"/>
          <w:sz w:val="28"/>
          <w:szCs w:val="28"/>
        </w:rPr>
        <w:t>儿童发展与学习科学教育部重点实验室</w:t>
      </w:r>
      <w:r w:rsidR="00201548" w:rsidRPr="0079464B">
        <w:rPr>
          <w:rFonts w:asciiTheme="minorEastAsia" w:hAnsiTheme="minorEastAsia" w:hint="eastAsia"/>
          <w:sz w:val="28"/>
          <w:szCs w:val="28"/>
        </w:rPr>
        <w:t>开放课题管理办法</w:t>
      </w:r>
      <w:r w:rsidR="00040AB7" w:rsidRPr="0079464B">
        <w:rPr>
          <w:rFonts w:asciiTheme="minorEastAsia" w:hAnsiTheme="minorEastAsia" w:hint="eastAsia"/>
          <w:sz w:val="28"/>
          <w:szCs w:val="28"/>
        </w:rPr>
        <w:t>》</w:t>
      </w:r>
      <w:r w:rsidR="00201548" w:rsidRPr="0079464B">
        <w:rPr>
          <w:rFonts w:asciiTheme="minorEastAsia" w:hAnsiTheme="minorEastAsia" w:hint="eastAsia"/>
          <w:sz w:val="28"/>
          <w:szCs w:val="28"/>
        </w:rPr>
        <w:t>）</w:t>
      </w:r>
      <w:r w:rsidRPr="0079464B">
        <w:rPr>
          <w:rFonts w:asciiTheme="minorEastAsia" w:hAnsiTheme="minorEastAsia" w:hint="eastAsia"/>
          <w:sz w:val="28"/>
          <w:szCs w:val="28"/>
        </w:rPr>
        <w:t>。</w:t>
      </w:r>
    </w:p>
    <w:p w14:paraId="2A29586E" w14:textId="77777777" w:rsidR="00FD72A9" w:rsidRPr="00861F8A" w:rsidRDefault="00FD72A9" w:rsidP="000B001E">
      <w:pPr>
        <w:ind w:firstLineChars="200" w:firstLine="560"/>
        <w:jc w:val="left"/>
        <w:rPr>
          <w:rFonts w:asciiTheme="minorEastAsia" w:hAnsiTheme="minorEastAsia" w:cs="Arial"/>
          <w:color w:val="333333"/>
          <w:kern w:val="0"/>
          <w:sz w:val="28"/>
          <w:szCs w:val="28"/>
        </w:rPr>
      </w:pPr>
      <w:r w:rsidRPr="00861F8A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本重点</w:t>
      </w:r>
      <w:r w:rsidR="00D456EB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实验室</w:t>
      </w:r>
      <w:r w:rsidR="00861F8A" w:rsidRPr="00861F8A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围绕国家重大需求，瞄准儿童发展与学习科学领域，以国际新兴的前沿研究领域—神经教育学为主要研究方向，立足于</w:t>
      </w:r>
      <w:r w:rsidR="00D456EB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“</w:t>
      </w:r>
      <w:r w:rsidR="00A272BA" w:rsidRPr="00E57CEC">
        <w:rPr>
          <w:rFonts w:asciiTheme="minorEastAsia" w:hAnsiTheme="minorEastAsia" w:cs="Arial" w:hint="eastAsia"/>
          <w:color w:val="000000" w:themeColor="text1"/>
          <w:sz w:val="28"/>
          <w:szCs w:val="28"/>
        </w:rPr>
        <w:t>儿童智能发展与</w:t>
      </w:r>
      <w:r w:rsidR="00A272BA" w:rsidRPr="00E57CEC">
        <w:rPr>
          <w:rFonts w:asciiTheme="minorEastAsia" w:hAnsiTheme="minorEastAsia" w:hint="eastAsia"/>
          <w:color w:val="000000" w:themeColor="text1"/>
          <w:sz w:val="28"/>
          <w:szCs w:val="28"/>
        </w:rPr>
        <w:t>学习的脑与认知机制</w:t>
      </w:r>
      <w:r w:rsidR="00D456EB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”、“</w:t>
      </w:r>
      <w:r w:rsidR="00A272BA" w:rsidRPr="00E57CEC">
        <w:rPr>
          <w:rFonts w:asciiTheme="minorEastAsia" w:hAnsiTheme="minorEastAsia" w:cs="Arial" w:hint="eastAsia"/>
          <w:color w:val="000000" w:themeColor="text1"/>
          <w:sz w:val="28"/>
          <w:szCs w:val="28"/>
        </w:rPr>
        <w:t>儿童智能发展评测与关键技术</w:t>
      </w:r>
      <w:r w:rsidR="00D456EB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”</w:t>
      </w:r>
      <w:r w:rsidR="00861F8A" w:rsidRPr="00861F8A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、</w:t>
      </w:r>
      <w:r w:rsidR="00D456EB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“神经教育学与</w:t>
      </w:r>
      <w:r w:rsidR="00861F8A" w:rsidRPr="00861F8A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探究式科学教育</w:t>
      </w:r>
      <w:r w:rsidR="00D456EB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”</w:t>
      </w:r>
      <w:r w:rsidR="00861F8A" w:rsidRPr="00861F8A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三方面研究内容，</w:t>
      </w:r>
      <w:r w:rsidRPr="00861F8A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面向国内外接受开放基金项目申请。实验室将重点支持具有创新性，并与下列研究方向紧密相结合的课题。</w:t>
      </w:r>
    </w:p>
    <w:p w14:paraId="0F32464F" w14:textId="77777777" w:rsidR="00A272BA" w:rsidRDefault="00A272BA" w:rsidP="00A272BA">
      <w:pPr>
        <w:rPr>
          <w:rFonts w:asciiTheme="minorEastAsia" w:hAnsiTheme="minorEastAsia"/>
          <w:b/>
          <w:sz w:val="28"/>
          <w:szCs w:val="28"/>
        </w:rPr>
      </w:pPr>
      <w:r w:rsidRPr="00794134">
        <w:rPr>
          <w:rFonts w:asciiTheme="minorEastAsia" w:hAnsiTheme="minorEastAsia" w:hint="eastAsia"/>
          <w:b/>
          <w:sz w:val="28"/>
          <w:szCs w:val="28"/>
        </w:rPr>
        <w:t xml:space="preserve">资助领域 </w:t>
      </w:r>
    </w:p>
    <w:p w14:paraId="16C01014" w14:textId="77777777" w:rsidR="00A272BA" w:rsidRPr="00E57CEC" w:rsidRDefault="00A272BA" w:rsidP="00A272BA">
      <w:pPr>
        <w:adjustRightInd w:val="0"/>
        <w:spacing w:line="360" w:lineRule="auto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E57CEC">
        <w:rPr>
          <w:rFonts w:asciiTheme="minorEastAsia" w:hAnsiTheme="minorEastAsia" w:hint="eastAsia"/>
          <w:color w:val="000000" w:themeColor="text1"/>
          <w:sz w:val="28"/>
          <w:szCs w:val="28"/>
        </w:rPr>
        <w:t>1、</w:t>
      </w:r>
      <w:r w:rsidRPr="00E57CEC">
        <w:rPr>
          <w:rFonts w:asciiTheme="minorEastAsia" w:hAnsiTheme="minorEastAsia" w:cs="Arial" w:hint="eastAsia"/>
          <w:color w:val="000000" w:themeColor="text1"/>
          <w:sz w:val="28"/>
          <w:szCs w:val="28"/>
        </w:rPr>
        <w:t>儿童智能发展与</w:t>
      </w:r>
      <w:r w:rsidRPr="00E57CEC">
        <w:rPr>
          <w:rFonts w:asciiTheme="minorEastAsia" w:hAnsiTheme="minorEastAsia" w:hint="eastAsia"/>
          <w:color w:val="000000" w:themeColor="text1"/>
          <w:sz w:val="28"/>
          <w:szCs w:val="28"/>
        </w:rPr>
        <w:t>学习的脑与认知机制：</w:t>
      </w:r>
    </w:p>
    <w:p w14:paraId="61359EC3" w14:textId="77777777" w:rsidR="00A272BA" w:rsidRPr="00E57CEC" w:rsidRDefault="00A272BA" w:rsidP="00A272BA">
      <w:pPr>
        <w:adjustRightInd w:val="0"/>
        <w:spacing w:line="360" w:lineRule="auto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E57CEC">
        <w:rPr>
          <w:rFonts w:asciiTheme="minorEastAsia" w:hAnsiTheme="minorEastAsia" w:hint="eastAsia"/>
          <w:color w:val="000000" w:themeColor="text1"/>
          <w:sz w:val="28"/>
          <w:szCs w:val="28"/>
        </w:rPr>
        <w:t>（1）儿童社会情绪能力的发展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与评测</w:t>
      </w:r>
      <w:r w:rsidRPr="00E57CEC">
        <w:rPr>
          <w:rFonts w:asciiTheme="minorEastAsia" w:hAnsiTheme="minorEastAsia" w:hint="eastAsia"/>
          <w:color w:val="000000" w:themeColor="text1"/>
          <w:sz w:val="28"/>
          <w:szCs w:val="28"/>
        </w:rPr>
        <w:t>研究；</w:t>
      </w:r>
    </w:p>
    <w:p w14:paraId="61189453" w14:textId="77777777" w:rsidR="00A272BA" w:rsidRPr="00E57CEC" w:rsidRDefault="00A272BA" w:rsidP="00A272BA">
      <w:pPr>
        <w:adjustRightInd w:val="0"/>
        <w:spacing w:line="360" w:lineRule="auto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E57CEC">
        <w:rPr>
          <w:rFonts w:asciiTheme="minorEastAsia" w:hAnsiTheme="minorEastAsia" w:hint="eastAsia"/>
          <w:color w:val="000000" w:themeColor="text1"/>
          <w:sz w:val="28"/>
          <w:szCs w:val="28"/>
        </w:rPr>
        <w:t>（2）执行功能的评测与培养</w:t>
      </w:r>
    </w:p>
    <w:p w14:paraId="06FF2D2A" w14:textId="77777777" w:rsidR="00A272BA" w:rsidRPr="00E57CEC" w:rsidRDefault="00A272BA" w:rsidP="00A272BA">
      <w:pPr>
        <w:adjustRightInd w:val="0"/>
        <w:spacing w:line="360" w:lineRule="auto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E57CEC">
        <w:rPr>
          <w:rFonts w:asciiTheme="minorEastAsia" w:hAnsiTheme="minorEastAsia" w:hint="eastAsia"/>
          <w:color w:val="000000" w:themeColor="text1"/>
          <w:sz w:val="28"/>
          <w:szCs w:val="28"/>
        </w:rPr>
        <w:t>（3</w:t>
      </w:r>
      <w:r w:rsidRPr="00E57CEC">
        <w:rPr>
          <w:rFonts w:asciiTheme="minorEastAsia" w:hAnsiTheme="minorEastAsia"/>
          <w:color w:val="000000" w:themeColor="text1"/>
          <w:sz w:val="28"/>
          <w:szCs w:val="28"/>
        </w:rPr>
        <w:t>）</w:t>
      </w:r>
      <w:r w:rsidRPr="00641757">
        <w:rPr>
          <w:rFonts w:asciiTheme="minorEastAsia" w:hAnsiTheme="minorEastAsia" w:hint="eastAsia"/>
          <w:color w:val="000000" w:themeColor="text1"/>
          <w:sz w:val="28"/>
          <w:szCs w:val="28"/>
        </w:rPr>
        <w:t>创新能力发展的脑机制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研究</w:t>
      </w:r>
      <w:r w:rsidRPr="00E57CEC">
        <w:rPr>
          <w:rFonts w:asciiTheme="minorEastAsia" w:hAnsiTheme="minorEastAsia" w:hint="eastAsia"/>
          <w:color w:val="000000" w:themeColor="text1"/>
          <w:sz w:val="28"/>
          <w:szCs w:val="28"/>
        </w:rPr>
        <w:t>；</w:t>
      </w:r>
    </w:p>
    <w:p w14:paraId="06746526" w14:textId="77777777" w:rsidR="00A272BA" w:rsidRPr="00E57CEC" w:rsidRDefault="00A272BA" w:rsidP="00A272BA">
      <w:pPr>
        <w:adjustRightInd w:val="0"/>
        <w:spacing w:line="360" w:lineRule="auto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E57CEC">
        <w:rPr>
          <w:rFonts w:asciiTheme="minorEastAsia" w:hAnsiTheme="minorEastAsia" w:hint="eastAsia"/>
          <w:color w:val="000000" w:themeColor="text1"/>
          <w:sz w:val="28"/>
          <w:szCs w:val="28"/>
        </w:rPr>
        <w:lastRenderedPageBreak/>
        <w:t>（4）情绪障碍的脑神经机制研究；</w:t>
      </w:r>
    </w:p>
    <w:p w14:paraId="3A5921D2" w14:textId="77777777" w:rsidR="00A272BA" w:rsidRPr="00E57CEC" w:rsidRDefault="00A272BA" w:rsidP="00A272BA">
      <w:pPr>
        <w:adjustRightInd w:val="0"/>
        <w:spacing w:line="360" w:lineRule="auto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E57CEC">
        <w:rPr>
          <w:rFonts w:asciiTheme="minorEastAsia" w:hAnsiTheme="minorEastAsia" w:hint="eastAsia"/>
          <w:color w:val="000000" w:themeColor="text1"/>
          <w:sz w:val="28"/>
          <w:szCs w:val="28"/>
        </w:rPr>
        <w:t>2、</w:t>
      </w:r>
      <w:r w:rsidRPr="00E57CEC">
        <w:rPr>
          <w:rFonts w:asciiTheme="minorEastAsia" w:hAnsiTheme="minorEastAsia" w:cs="Arial" w:hint="eastAsia"/>
          <w:color w:val="000000" w:themeColor="text1"/>
          <w:sz w:val="28"/>
          <w:szCs w:val="28"/>
        </w:rPr>
        <w:t>儿童智能发展评测与关键技术</w:t>
      </w:r>
      <w:r w:rsidRPr="00E57CEC">
        <w:rPr>
          <w:rFonts w:asciiTheme="minorEastAsia" w:hAnsiTheme="minorEastAsia" w:hint="eastAsia"/>
          <w:color w:val="000000" w:themeColor="text1"/>
          <w:sz w:val="28"/>
          <w:szCs w:val="28"/>
        </w:rPr>
        <w:t>：</w:t>
      </w:r>
    </w:p>
    <w:p w14:paraId="087345EA" w14:textId="77777777" w:rsidR="00A272BA" w:rsidRPr="00E57CEC" w:rsidRDefault="00A272BA" w:rsidP="00A272BA">
      <w:pPr>
        <w:adjustRightInd w:val="0"/>
        <w:spacing w:line="360" w:lineRule="auto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E57CEC">
        <w:rPr>
          <w:rFonts w:asciiTheme="minorEastAsia" w:hAnsiTheme="minorEastAsia" w:hint="eastAsia"/>
          <w:color w:val="000000" w:themeColor="text1"/>
          <w:sz w:val="28"/>
          <w:szCs w:val="28"/>
        </w:rPr>
        <w:t>（1）儿童智能发展大数据采集与分析；</w:t>
      </w:r>
    </w:p>
    <w:p w14:paraId="494DE691" w14:textId="77777777" w:rsidR="00A272BA" w:rsidRDefault="00A272BA" w:rsidP="00A272BA">
      <w:pPr>
        <w:adjustRightInd w:val="0"/>
        <w:spacing w:line="360" w:lineRule="auto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E57CEC">
        <w:rPr>
          <w:rFonts w:asciiTheme="minorEastAsia" w:hAnsiTheme="minorEastAsia" w:hint="eastAsia"/>
          <w:color w:val="000000" w:themeColor="text1"/>
          <w:sz w:val="28"/>
          <w:szCs w:val="28"/>
        </w:rPr>
        <w:t>（2</w:t>
      </w:r>
      <w:r w:rsidRPr="00E57CEC">
        <w:rPr>
          <w:rFonts w:asciiTheme="minorEastAsia" w:hAnsiTheme="minorEastAsia"/>
          <w:color w:val="000000" w:themeColor="text1"/>
          <w:sz w:val="28"/>
          <w:szCs w:val="28"/>
        </w:rPr>
        <w:t>）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儿童情感障碍的辅助诊断技术</w:t>
      </w:r>
      <w:r w:rsidRPr="00E57CEC">
        <w:rPr>
          <w:rFonts w:asciiTheme="minorEastAsia" w:hAnsiTheme="minorEastAsia" w:hint="eastAsia"/>
          <w:color w:val="000000" w:themeColor="text1"/>
          <w:sz w:val="28"/>
          <w:szCs w:val="28"/>
        </w:rPr>
        <w:t>；</w:t>
      </w:r>
    </w:p>
    <w:p w14:paraId="4C932A3B" w14:textId="77777777" w:rsidR="00A272BA" w:rsidRDefault="00A272BA" w:rsidP="00A272BA">
      <w:pPr>
        <w:adjustRightInd w:val="0"/>
        <w:spacing w:line="360" w:lineRule="auto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（3）神经电生理信号采集与处理技术；</w:t>
      </w:r>
    </w:p>
    <w:p w14:paraId="44C8064E" w14:textId="77777777" w:rsidR="00A272BA" w:rsidRPr="00E57CEC" w:rsidRDefault="00A272BA" w:rsidP="00A272BA">
      <w:pPr>
        <w:adjustRightInd w:val="0"/>
        <w:spacing w:line="360" w:lineRule="auto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（4）基于视频的儿童行为分析技术</w:t>
      </w:r>
    </w:p>
    <w:p w14:paraId="48A6B541" w14:textId="77777777" w:rsidR="00A272BA" w:rsidRPr="00E57CEC" w:rsidRDefault="00A272BA" w:rsidP="00A272BA">
      <w:pPr>
        <w:adjustRightInd w:val="0"/>
        <w:spacing w:line="360" w:lineRule="auto"/>
        <w:ind w:left="480"/>
        <w:rPr>
          <w:rFonts w:asciiTheme="minorEastAsia" w:hAnsiTheme="minorEastAsia"/>
          <w:color w:val="000000" w:themeColor="text1"/>
          <w:sz w:val="28"/>
          <w:szCs w:val="28"/>
        </w:rPr>
      </w:pPr>
      <w:r w:rsidRPr="00E57CEC">
        <w:rPr>
          <w:rFonts w:asciiTheme="minorEastAsia" w:hAnsiTheme="minorEastAsia" w:hint="eastAsia"/>
          <w:color w:val="000000" w:themeColor="text1"/>
          <w:sz w:val="28"/>
          <w:szCs w:val="28"/>
        </w:rPr>
        <w:t>3、神经教育学与探究式科学教育：</w:t>
      </w:r>
    </w:p>
    <w:p w14:paraId="3E844D10" w14:textId="77777777" w:rsidR="00A272BA" w:rsidRPr="00E57CEC" w:rsidRDefault="00A272BA" w:rsidP="00A272BA">
      <w:pPr>
        <w:pStyle w:val="a9"/>
        <w:widowControl w:val="0"/>
        <w:numPr>
          <w:ilvl w:val="0"/>
          <w:numId w:val="4"/>
        </w:numPr>
        <w:adjustRightInd w:val="0"/>
        <w:spacing w:line="360" w:lineRule="auto"/>
        <w:contextualSpacing w:val="0"/>
        <w:jc w:val="both"/>
        <w:rPr>
          <w:rFonts w:asciiTheme="minorEastAsia" w:hAnsiTheme="minorEastAsia" w:cstheme="minorBidi"/>
          <w:color w:val="000000" w:themeColor="text1"/>
          <w:kern w:val="2"/>
          <w:sz w:val="28"/>
          <w:szCs w:val="28"/>
        </w:rPr>
      </w:pPr>
      <w:r w:rsidRPr="00E57CEC">
        <w:rPr>
          <w:rFonts w:asciiTheme="minorEastAsia" w:hAnsiTheme="minorEastAsia" w:cstheme="minorBidi" w:hint="eastAsia"/>
          <w:color w:val="000000" w:themeColor="text1"/>
          <w:kern w:val="2"/>
          <w:sz w:val="28"/>
          <w:szCs w:val="28"/>
        </w:rPr>
        <w:t>S</w:t>
      </w:r>
      <w:r w:rsidRPr="00E57CEC">
        <w:rPr>
          <w:rFonts w:asciiTheme="minorEastAsia" w:hAnsiTheme="minorEastAsia" w:cstheme="minorBidi"/>
          <w:color w:val="000000" w:themeColor="text1"/>
          <w:kern w:val="2"/>
          <w:sz w:val="28"/>
          <w:szCs w:val="28"/>
        </w:rPr>
        <w:t>TEM</w:t>
      </w:r>
      <w:r w:rsidRPr="00E57CEC">
        <w:rPr>
          <w:rFonts w:asciiTheme="minorEastAsia" w:hAnsiTheme="minorEastAsia" w:cstheme="minorBidi" w:hint="eastAsia"/>
          <w:color w:val="000000" w:themeColor="text1"/>
          <w:kern w:val="2"/>
          <w:sz w:val="28"/>
          <w:szCs w:val="28"/>
        </w:rPr>
        <w:t>教育研究与实践；</w:t>
      </w:r>
    </w:p>
    <w:p w14:paraId="748D3F78" w14:textId="77777777" w:rsidR="00A272BA" w:rsidRPr="00E57CEC" w:rsidRDefault="00A272BA" w:rsidP="00A272BA">
      <w:pPr>
        <w:pStyle w:val="a9"/>
        <w:widowControl w:val="0"/>
        <w:numPr>
          <w:ilvl w:val="0"/>
          <w:numId w:val="4"/>
        </w:numPr>
        <w:adjustRightInd w:val="0"/>
        <w:spacing w:line="360" w:lineRule="auto"/>
        <w:contextualSpacing w:val="0"/>
        <w:jc w:val="both"/>
        <w:rPr>
          <w:rFonts w:asciiTheme="minorEastAsia" w:hAnsiTheme="minorEastAsia" w:cstheme="minorBidi"/>
          <w:color w:val="000000" w:themeColor="text1"/>
          <w:kern w:val="2"/>
          <w:sz w:val="28"/>
          <w:szCs w:val="28"/>
        </w:rPr>
      </w:pPr>
      <w:r w:rsidRPr="00E57CEC">
        <w:rPr>
          <w:rFonts w:asciiTheme="minorEastAsia" w:hAnsiTheme="minorEastAsia" w:cstheme="minorBidi" w:hint="eastAsia"/>
          <w:color w:val="000000" w:themeColor="text1"/>
          <w:kern w:val="2"/>
          <w:sz w:val="28"/>
          <w:szCs w:val="28"/>
        </w:rPr>
        <w:t>学生科学素养评测；</w:t>
      </w:r>
    </w:p>
    <w:p w14:paraId="69C8C492" w14:textId="77777777" w:rsidR="00A272BA" w:rsidRPr="00E57CEC" w:rsidRDefault="00A272BA" w:rsidP="00A272BA">
      <w:pPr>
        <w:pStyle w:val="a9"/>
        <w:widowControl w:val="0"/>
        <w:numPr>
          <w:ilvl w:val="0"/>
          <w:numId w:val="4"/>
        </w:numPr>
        <w:adjustRightInd w:val="0"/>
        <w:spacing w:line="360" w:lineRule="auto"/>
        <w:contextualSpacing w:val="0"/>
        <w:jc w:val="both"/>
        <w:rPr>
          <w:rFonts w:asciiTheme="minorEastAsia" w:hAnsiTheme="minorEastAsia" w:cstheme="minorBidi"/>
          <w:color w:val="000000" w:themeColor="text1"/>
          <w:kern w:val="2"/>
          <w:sz w:val="28"/>
          <w:szCs w:val="28"/>
        </w:rPr>
      </w:pPr>
      <w:r w:rsidRPr="00E57CEC">
        <w:rPr>
          <w:rFonts w:asciiTheme="minorEastAsia" w:hAnsiTheme="minorEastAsia" w:cstheme="minorBidi" w:hint="eastAsia"/>
          <w:color w:val="000000" w:themeColor="text1"/>
          <w:kern w:val="2"/>
          <w:sz w:val="28"/>
          <w:szCs w:val="28"/>
        </w:rPr>
        <w:t>“做中学”探究式科学教育研究与实践。</w:t>
      </w:r>
    </w:p>
    <w:p w14:paraId="7FB27F63" w14:textId="6C660E7F" w:rsidR="0079464B" w:rsidRPr="0079464B" w:rsidRDefault="0079464B" w:rsidP="0079464B">
      <w:pPr>
        <w:ind w:left="482" w:firstLineChars="200" w:firstLine="560"/>
        <w:rPr>
          <w:rFonts w:asciiTheme="minorEastAsia" w:hAnsiTheme="minorEastAsia"/>
          <w:sz w:val="28"/>
          <w:szCs w:val="28"/>
        </w:rPr>
      </w:pPr>
      <w:r w:rsidRPr="0079464B">
        <w:rPr>
          <w:rFonts w:asciiTheme="minorEastAsia" w:hAnsiTheme="minorEastAsia" w:hint="eastAsia"/>
          <w:sz w:val="28"/>
          <w:szCs w:val="28"/>
        </w:rPr>
        <w:t>申请书</w:t>
      </w:r>
      <w:r w:rsidR="008B548D">
        <w:rPr>
          <w:rFonts w:asciiTheme="minorEastAsia" w:hAnsiTheme="minorEastAsia" w:hint="eastAsia"/>
          <w:sz w:val="28"/>
          <w:szCs w:val="28"/>
        </w:rPr>
        <w:t>需要</w:t>
      </w:r>
      <w:r w:rsidRPr="0079464B">
        <w:rPr>
          <w:rFonts w:asciiTheme="minorEastAsia" w:hAnsiTheme="minorEastAsia" w:hint="eastAsia"/>
          <w:sz w:val="28"/>
          <w:szCs w:val="28"/>
        </w:rPr>
        <w:t>签字盖章，纸质版</w:t>
      </w:r>
      <w:r w:rsidR="008B548D">
        <w:rPr>
          <w:rFonts w:asciiTheme="minorEastAsia" w:hAnsiTheme="minorEastAsia" w:hint="eastAsia"/>
          <w:sz w:val="28"/>
          <w:szCs w:val="28"/>
        </w:rPr>
        <w:t>一式二份于</w:t>
      </w:r>
      <w:r w:rsidRPr="0079464B">
        <w:rPr>
          <w:rFonts w:asciiTheme="minorEastAsia" w:hAnsiTheme="minorEastAsia"/>
          <w:sz w:val="28"/>
          <w:szCs w:val="28"/>
        </w:rPr>
        <w:t>202</w:t>
      </w:r>
      <w:r w:rsidR="008B548D">
        <w:rPr>
          <w:rFonts w:asciiTheme="minorEastAsia" w:hAnsiTheme="minorEastAsia"/>
          <w:sz w:val="28"/>
          <w:szCs w:val="28"/>
        </w:rPr>
        <w:t>2</w:t>
      </w:r>
      <w:r w:rsidRPr="0079464B">
        <w:rPr>
          <w:rFonts w:asciiTheme="minorEastAsia" w:hAnsiTheme="minorEastAsia"/>
          <w:sz w:val="28"/>
          <w:szCs w:val="28"/>
        </w:rPr>
        <w:t>年</w:t>
      </w:r>
      <w:r w:rsidR="008B548D">
        <w:rPr>
          <w:rFonts w:asciiTheme="minorEastAsia" w:hAnsiTheme="minorEastAsia"/>
          <w:sz w:val="28"/>
          <w:szCs w:val="28"/>
        </w:rPr>
        <w:t>4</w:t>
      </w:r>
      <w:r w:rsidRPr="0079464B">
        <w:rPr>
          <w:rFonts w:asciiTheme="minorEastAsia" w:hAnsiTheme="minorEastAsia"/>
          <w:sz w:val="28"/>
          <w:szCs w:val="28"/>
        </w:rPr>
        <w:t>月</w:t>
      </w:r>
      <w:r w:rsidR="008B548D">
        <w:rPr>
          <w:rFonts w:asciiTheme="minorEastAsia" w:hAnsiTheme="minorEastAsia"/>
          <w:sz w:val="28"/>
          <w:szCs w:val="28"/>
        </w:rPr>
        <w:t>1</w:t>
      </w:r>
      <w:r w:rsidRPr="0079464B">
        <w:rPr>
          <w:rFonts w:asciiTheme="minorEastAsia" w:hAnsiTheme="minorEastAsia"/>
          <w:sz w:val="28"/>
          <w:szCs w:val="28"/>
        </w:rPr>
        <w:t>日</w:t>
      </w:r>
      <w:r w:rsidRPr="0079464B">
        <w:rPr>
          <w:rFonts w:asciiTheme="minorEastAsia" w:hAnsiTheme="minorEastAsia" w:hint="eastAsia"/>
          <w:sz w:val="28"/>
          <w:szCs w:val="28"/>
        </w:rPr>
        <w:t>前寄至南京四牌楼2号东南大学金怡13851690800。</w:t>
      </w:r>
    </w:p>
    <w:p w14:paraId="5629F71F" w14:textId="77777777" w:rsidR="00D15891" w:rsidRPr="0079464B" w:rsidRDefault="00D15891" w:rsidP="00861F8A">
      <w:pPr>
        <w:pStyle w:val="a9"/>
        <w:spacing w:line="360" w:lineRule="auto"/>
        <w:ind w:left="1200"/>
        <w:contextualSpacing w:val="0"/>
        <w:rPr>
          <w:rFonts w:asciiTheme="minorEastAsia" w:hAnsiTheme="minorEastAsia" w:cstheme="minorBidi"/>
          <w:kern w:val="2"/>
          <w:sz w:val="28"/>
          <w:szCs w:val="28"/>
        </w:rPr>
      </w:pPr>
    </w:p>
    <w:p w14:paraId="22FA3130" w14:textId="77777777" w:rsidR="00FD72A9" w:rsidRPr="00861F8A" w:rsidRDefault="00D15891" w:rsidP="00861F8A">
      <w:pPr>
        <w:pStyle w:val="a9"/>
        <w:spacing w:line="360" w:lineRule="auto"/>
        <w:ind w:left="1200"/>
        <w:contextualSpacing w:val="0"/>
        <w:jc w:val="right"/>
        <w:rPr>
          <w:rFonts w:asciiTheme="minorEastAsia" w:hAnsiTheme="minorEastAsia" w:cstheme="minorBidi"/>
          <w:kern w:val="2"/>
          <w:sz w:val="28"/>
          <w:szCs w:val="28"/>
        </w:rPr>
      </w:pPr>
      <w:r w:rsidRPr="00861F8A">
        <w:rPr>
          <w:rFonts w:asciiTheme="minorEastAsia" w:hAnsiTheme="minorEastAsia" w:cstheme="minorBidi" w:hint="eastAsia"/>
          <w:kern w:val="2"/>
          <w:sz w:val="28"/>
          <w:szCs w:val="28"/>
        </w:rPr>
        <w:t>儿</w:t>
      </w:r>
      <w:r w:rsidRPr="00861F8A">
        <w:rPr>
          <w:rFonts w:asciiTheme="minorEastAsia" w:hAnsiTheme="minorEastAsia" w:cstheme="minorBidi"/>
          <w:kern w:val="2"/>
          <w:sz w:val="28"/>
          <w:szCs w:val="28"/>
        </w:rPr>
        <w:t>童发展与学习科学</w:t>
      </w:r>
      <w:r w:rsidRPr="00861F8A">
        <w:rPr>
          <w:rFonts w:asciiTheme="minorEastAsia" w:hAnsiTheme="minorEastAsia" w:cstheme="minorBidi" w:hint="eastAsia"/>
          <w:kern w:val="2"/>
          <w:sz w:val="28"/>
          <w:szCs w:val="28"/>
        </w:rPr>
        <w:t>教育部重点实验室</w:t>
      </w:r>
      <w:r w:rsidR="00FD72A9" w:rsidRPr="00861F8A">
        <w:rPr>
          <w:rFonts w:asciiTheme="minorEastAsia" w:hAnsiTheme="minorEastAsia" w:cstheme="minorBidi" w:hint="eastAsia"/>
          <w:kern w:val="2"/>
          <w:sz w:val="28"/>
          <w:szCs w:val="28"/>
        </w:rPr>
        <w:t>（</w:t>
      </w:r>
      <w:r w:rsidRPr="00861F8A">
        <w:rPr>
          <w:rFonts w:asciiTheme="minorEastAsia" w:hAnsiTheme="minorEastAsia" w:cstheme="minorBidi" w:hint="eastAsia"/>
          <w:kern w:val="2"/>
          <w:sz w:val="28"/>
          <w:szCs w:val="28"/>
        </w:rPr>
        <w:t>东南</w:t>
      </w:r>
      <w:r w:rsidR="00FD72A9" w:rsidRPr="00861F8A">
        <w:rPr>
          <w:rFonts w:asciiTheme="minorEastAsia" w:hAnsiTheme="minorEastAsia" w:cstheme="minorBidi" w:hint="eastAsia"/>
          <w:kern w:val="2"/>
          <w:sz w:val="28"/>
          <w:szCs w:val="28"/>
        </w:rPr>
        <w:t>大学）</w:t>
      </w:r>
    </w:p>
    <w:p w14:paraId="733DB881" w14:textId="1CC24DCF" w:rsidR="00515AA4" w:rsidRPr="00861F8A" w:rsidRDefault="00FD72A9" w:rsidP="0035127B">
      <w:pPr>
        <w:widowControl/>
        <w:spacing w:line="360" w:lineRule="auto"/>
        <w:ind w:left="660"/>
        <w:jc w:val="right"/>
        <w:rPr>
          <w:rFonts w:asciiTheme="minorEastAsia" w:hAnsiTheme="minorEastAsia"/>
          <w:sz w:val="28"/>
          <w:szCs w:val="28"/>
        </w:rPr>
      </w:pPr>
      <w:r w:rsidRPr="00861F8A">
        <w:rPr>
          <w:rFonts w:asciiTheme="minorEastAsia" w:hAnsiTheme="minorEastAsia" w:hint="eastAsia"/>
          <w:sz w:val="28"/>
          <w:szCs w:val="28"/>
        </w:rPr>
        <w:t>20</w:t>
      </w:r>
      <w:r w:rsidR="000B001E">
        <w:rPr>
          <w:rFonts w:asciiTheme="minorEastAsia" w:hAnsiTheme="minorEastAsia" w:hint="eastAsia"/>
          <w:sz w:val="28"/>
          <w:szCs w:val="28"/>
        </w:rPr>
        <w:t>2</w:t>
      </w:r>
      <w:r w:rsidR="008B548D">
        <w:rPr>
          <w:rFonts w:asciiTheme="minorEastAsia" w:hAnsiTheme="minorEastAsia"/>
          <w:sz w:val="28"/>
          <w:szCs w:val="28"/>
        </w:rPr>
        <w:t>2</w:t>
      </w:r>
      <w:r w:rsidRPr="00861F8A">
        <w:rPr>
          <w:rFonts w:asciiTheme="minorEastAsia" w:hAnsiTheme="minorEastAsia" w:hint="eastAsia"/>
          <w:sz w:val="28"/>
          <w:szCs w:val="28"/>
        </w:rPr>
        <w:t>年</w:t>
      </w:r>
      <w:r w:rsidR="008B548D">
        <w:rPr>
          <w:rFonts w:asciiTheme="minorEastAsia" w:hAnsiTheme="minorEastAsia"/>
          <w:sz w:val="28"/>
          <w:szCs w:val="28"/>
        </w:rPr>
        <w:t>3</w:t>
      </w:r>
      <w:r w:rsidRPr="00861F8A">
        <w:rPr>
          <w:rFonts w:asciiTheme="minorEastAsia" w:hAnsiTheme="minorEastAsia" w:hint="eastAsia"/>
          <w:sz w:val="28"/>
          <w:szCs w:val="28"/>
        </w:rPr>
        <w:t>月</w:t>
      </w:r>
    </w:p>
    <w:sectPr w:rsidR="00515AA4" w:rsidRPr="00861F8A" w:rsidSect="00786ADA">
      <w:pgSz w:w="11906" w:h="16838"/>
      <w:pgMar w:top="1418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7EB18" w14:textId="77777777" w:rsidR="00EC115D" w:rsidRDefault="00EC115D" w:rsidP="00F05157">
      <w:r>
        <w:separator/>
      </w:r>
    </w:p>
  </w:endnote>
  <w:endnote w:type="continuationSeparator" w:id="0">
    <w:p w14:paraId="1F995B3D" w14:textId="77777777" w:rsidR="00EC115D" w:rsidRDefault="00EC115D" w:rsidP="00F05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05BBF" w14:textId="77777777" w:rsidR="00EC115D" w:rsidRDefault="00EC115D" w:rsidP="00F05157">
      <w:r>
        <w:separator/>
      </w:r>
    </w:p>
  </w:footnote>
  <w:footnote w:type="continuationSeparator" w:id="0">
    <w:p w14:paraId="59485DDD" w14:textId="77777777" w:rsidR="00EC115D" w:rsidRDefault="00EC115D" w:rsidP="00F051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B17825"/>
    <w:multiLevelType w:val="hybridMultilevel"/>
    <w:tmpl w:val="B4A0CAE8"/>
    <w:lvl w:ilvl="0" w:tplc="00B22960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454777C9"/>
    <w:multiLevelType w:val="hybridMultilevel"/>
    <w:tmpl w:val="DB18D40E"/>
    <w:lvl w:ilvl="0" w:tplc="13923148">
      <w:start w:val="3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4EAE41E1"/>
    <w:multiLevelType w:val="hybridMultilevel"/>
    <w:tmpl w:val="9742485C"/>
    <w:lvl w:ilvl="0" w:tplc="0714F1EC">
      <w:start w:val="5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73362996"/>
    <w:multiLevelType w:val="hybridMultilevel"/>
    <w:tmpl w:val="AE8CD49C"/>
    <w:lvl w:ilvl="0" w:tplc="8DFC8772">
      <w:start w:val="3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2A9"/>
    <w:rsid w:val="0002341D"/>
    <w:rsid w:val="00040AB7"/>
    <w:rsid w:val="00057D07"/>
    <w:rsid w:val="000B001E"/>
    <w:rsid w:val="001A44B3"/>
    <w:rsid w:val="001F06B4"/>
    <w:rsid w:val="00201548"/>
    <w:rsid w:val="00261CC7"/>
    <w:rsid w:val="002727D0"/>
    <w:rsid w:val="002B0C57"/>
    <w:rsid w:val="002B5530"/>
    <w:rsid w:val="0035127B"/>
    <w:rsid w:val="00360BE8"/>
    <w:rsid w:val="00364B0B"/>
    <w:rsid w:val="00515AA4"/>
    <w:rsid w:val="00523E6C"/>
    <w:rsid w:val="00555348"/>
    <w:rsid w:val="00592FA5"/>
    <w:rsid w:val="005C1799"/>
    <w:rsid w:val="00782071"/>
    <w:rsid w:val="00786ADA"/>
    <w:rsid w:val="00794134"/>
    <w:rsid w:val="0079464B"/>
    <w:rsid w:val="007E3C09"/>
    <w:rsid w:val="007E5188"/>
    <w:rsid w:val="00861F8A"/>
    <w:rsid w:val="008B548D"/>
    <w:rsid w:val="009739B4"/>
    <w:rsid w:val="00A272BA"/>
    <w:rsid w:val="00B12D26"/>
    <w:rsid w:val="00B46789"/>
    <w:rsid w:val="00B90C68"/>
    <w:rsid w:val="00CB16B0"/>
    <w:rsid w:val="00D15891"/>
    <w:rsid w:val="00D456EB"/>
    <w:rsid w:val="00DC6FA5"/>
    <w:rsid w:val="00E56327"/>
    <w:rsid w:val="00E94ACB"/>
    <w:rsid w:val="00EC115D"/>
    <w:rsid w:val="00F05157"/>
    <w:rsid w:val="00FD72A9"/>
    <w:rsid w:val="00FE05CA"/>
    <w:rsid w:val="00FE350A"/>
    <w:rsid w:val="00FF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10D50C"/>
  <w15:docId w15:val="{F34C4863-B7AE-4916-A4EA-519BFB952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D72A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72A9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D72A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stmeta">
    <w:name w:val="postmeta"/>
    <w:basedOn w:val="a"/>
    <w:rsid w:val="00FD72A9"/>
    <w:pPr>
      <w:widowControl/>
      <w:jc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publisher">
    <w:name w:val="publisher"/>
    <w:basedOn w:val="a0"/>
    <w:rsid w:val="00FD72A9"/>
  </w:style>
  <w:style w:type="character" w:customStyle="1" w:styleId="views2">
    <w:name w:val="views2"/>
    <w:basedOn w:val="a0"/>
    <w:rsid w:val="00FD72A9"/>
  </w:style>
  <w:style w:type="character" w:customStyle="1" w:styleId="posttime">
    <w:name w:val="posttime"/>
    <w:basedOn w:val="a0"/>
    <w:rsid w:val="00FD72A9"/>
  </w:style>
  <w:style w:type="character" w:customStyle="1" w:styleId="wpvisitcount1">
    <w:name w:val="wp_visitcount1"/>
    <w:basedOn w:val="a0"/>
    <w:rsid w:val="00FD72A9"/>
    <w:rPr>
      <w:vanish/>
      <w:webHidden w:val="0"/>
      <w:specVanish w:val="0"/>
    </w:rPr>
  </w:style>
  <w:style w:type="paragraph" w:customStyle="1" w:styleId="western">
    <w:name w:val="western"/>
    <w:basedOn w:val="a"/>
    <w:rsid w:val="00FD72A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D72A9"/>
    <w:rPr>
      <w:b/>
      <w:bCs/>
    </w:rPr>
  </w:style>
  <w:style w:type="paragraph" w:styleId="a5">
    <w:name w:val="header"/>
    <w:basedOn w:val="a"/>
    <w:link w:val="a6"/>
    <w:uiPriority w:val="99"/>
    <w:unhideWhenUsed/>
    <w:rsid w:val="00F051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0515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051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05157"/>
    <w:rPr>
      <w:sz w:val="18"/>
      <w:szCs w:val="18"/>
    </w:rPr>
  </w:style>
  <w:style w:type="paragraph" w:styleId="a9">
    <w:name w:val="List Paragraph"/>
    <w:basedOn w:val="a"/>
    <w:uiPriority w:val="34"/>
    <w:qFormat/>
    <w:rsid w:val="00D15891"/>
    <w:pPr>
      <w:widowControl/>
      <w:ind w:left="720"/>
      <w:contextualSpacing/>
      <w:jc w:val="left"/>
    </w:pPr>
    <w:rPr>
      <w:rFonts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51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938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2520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62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8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41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83246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77638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088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2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60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872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780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8714B-F056-46FD-BBA7-4031ECCEC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金怡</dc:creator>
  <cp:lastModifiedBy>金 怡</cp:lastModifiedBy>
  <cp:revision>3</cp:revision>
  <dcterms:created xsi:type="dcterms:W3CDTF">2022-03-22T03:08:00Z</dcterms:created>
  <dcterms:modified xsi:type="dcterms:W3CDTF">2022-03-22T03:11:00Z</dcterms:modified>
</cp:coreProperties>
</file>